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7363" w14:textId="77777777" w:rsidR="003D45ED" w:rsidRPr="005A6E52" w:rsidRDefault="00F01680">
      <w:pPr>
        <w:rPr>
          <w:b/>
        </w:rPr>
      </w:pPr>
      <w:r w:rsidRPr="005A6E52">
        <w:rPr>
          <w:b/>
        </w:rPr>
        <w:t>Rest in Power Carla!</w:t>
      </w:r>
    </w:p>
    <w:p w14:paraId="6D3F7C0C" w14:textId="77777777" w:rsidR="00F01680" w:rsidRDefault="00F01680">
      <w:proofErr w:type="spellStart"/>
      <w:r>
        <w:t>NeSoVe</w:t>
      </w:r>
      <w:proofErr w:type="spellEnd"/>
      <w:r>
        <w:t xml:space="preserve"> trauert um Carla Weinzierl</w:t>
      </w:r>
    </w:p>
    <w:p w14:paraId="3786C575" w14:textId="77777777" w:rsidR="00F01680" w:rsidRDefault="00F01680">
      <w:r>
        <w:rPr>
          <w:noProof/>
          <w:lang w:eastAsia="de-AT"/>
        </w:rPr>
        <w:drawing>
          <wp:inline distT="0" distB="0" distL="0" distR="0" wp14:anchorId="25CA4CE8" wp14:editId="5CF52A89">
            <wp:extent cx="2451100" cy="24511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8wRdbWsAMLWk-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640" cy="245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DEF6" w14:textId="77777777" w:rsidR="00F01680" w:rsidRDefault="00F01680">
      <w:r>
        <w:t>Wir sind unendlich traurig und zutiefst getroffen von Carlas Freitod.</w:t>
      </w:r>
    </w:p>
    <w:p w14:paraId="07E36BD2" w14:textId="77777777" w:rsidR="00F01680" w:rsidRDefault="00F01680">
      <w:r>
        <w:t xml:space="preserve">In ihrem knappen Jahr als Geschäftsführerin von </w:t>
      </w:r>
      <w:proofErr w:type="spellStart"/>
      <w:r>
        <w:t>NeSoVe</w:t>
      </w:r>
      <w:proofErr w:type="spellEnd"/>
      <w:r>
        <w:t xml:space="preserve"> hat sie das Netzwerk wirtschaftlich saniert, den Strategieprozess vollendet und </w:t>
      </w:r>
      <w:proofErr w:type="spellStart"/>
      <w:r>
        <w:t>NeSoVe</w:t>
      </w:r>
      <w:proofErr w:type="spellEnd"/>
      <w:r>
        <w:t xml:space="preserve"> als führendes Netzwerk für verbindliche Regeln für Konzerne neu aufgestellt.</w:t>
      </w:r>
    </w:p>
    <w:p w14:paraId="3AAC12B5" w14:textId="77777777" w:rsidR="00F01680" w:rsidRDefault="005A6E52">
      <w:r>
        <w:t xml:space="preserve">Carla war eine kompromisslose Kämpferin für Gerechtigkeit in vielen zivilgesellschaftlichen Bewegungen. Sie hat dieses Engagement auch bei </w:t>
      </w:r>
      <w:proofErr w:type="spellStart"/>
      <w:r>
        <w:t>NeSoVe</w:t>
      </w:r>
      <w:proofErr w:type="spellEnd"/>
      <w:r>
        <w:t xml:space="preserve"> eingebracht und war wohl die beste Geschäftsführerin die wir je hatten.</w:t>
      </w:r>
      <w:r w:rsidR="00C544CB">
        <w:t xml:space="preserve"> Der Vorstand bedankt </w:t>
      </w:r>
      <w:r>
        <w:t>und verneigt sich vor ihrem Engagement und ihrem erfolgreichen Einsatz als Geschäftsführerin des Netzwerks. Da</w:t>
      </w:r>
      <w:r w:rsidR="00C544CB">
        <w:t>s Arbeitsverhältnis war von</w:t>
      </w:r>
      <w:r>
        <w:t xml:space="preserve"> guter Zusammenarbeit und großer Wertschätzung von beiden Seiten geprägt. Auch die einvernehmliche Kündigung im Dezember auf ihren Wunsch war in gutem Einvernehmen und großer gegenseitiger Wertschätzung und Dankbarkeit</w:t>
      </w:r>
      <w:r w:rsidR="00C544CB">
        <w:t xml:space="preserve"> erfolgt.</w:t>
      </w:r>
    </w:p>
    <w:p w14:paraId="7656852A" w14:textId="4DBBA5B3" w:rsidR="005A6E52" w:rsidRDefault="005A6E52">
      <w:r>
        <w:t xml:space="preserve">Auch wenn ihr Tod nichts mit </w:t>
      </w:r>
      <w:proofErr w:type="spellStart"/>
      <w:r>
        <w:t>NeSoVe</w:t>
      </w:r>
      <w:proofErr w:type="spellEnd"/>
      <w:r>
        <w:t xml:space="preserve"> sondern ihrem ehrenamtlichen Engagement zu tun hat, sind wir zutiefst getroffen, dass wir zwar Versuche und Angebote gemacht haben aber auch wir und viele andere es nicht verhindern konnten.</w:t>
      </w:r>
    </w:p>
    <w:p w14:paraId="32D0A25D" w14:textId="3F48D1EA" w:rsidR="003C288F" w:rsidRDefault="003C288F">
      <w:r>
        <w:t>…</w:t>
      </w:r>
      <w:bookmarkStart w:id="0" w:name="_GoBack"/>
      <w:bookmarkEnd w:id="0"/>
    </w:p>
    <w:p w14:paraId="5117C6FF" w14:textId="77777777" w:rsidR="005A6E52" w:rsidRDefault="005A6E52">
      <w:r>
        <w:t xml:space="preserve">Unsere Gedanken sind in dieser schweren Zeit mit ihrer Familie, </w:t>
      </w:r>
      <w:proofErr w:type="gramStart"/>
      <w:r>
        <w:t>ihren FreundInnen</w:t>
      </w:r>
      <w:proofErr w:type="gramEnd"/>
      <w:r>
        <w:t xml:space="preserve"> und allen die sie näher kannten, denen wir unser tief empfundenes Beileid aussprechen.</w:t>
      </w:r>
    </w:p>
    <w:p w14:paraId="183A01C6" w14:textId="77777777" w:rsidR="00F01680" w:rsidRDefault="00F01680">
      <w:r>
        <w:t>Wir werden die Arbeit für globale Gerechtigkeit und gegen Menschenrechtsverletzungen globaler Konzerne in ihrem Sinne weitertragen.</w:t>
      </w:r>
    </w:p>
    <w:p w14:paraId="0462DA4E" w14:textId="77777777" w:rsidR="00F01680" w:rsidRDefault="00F01680">
      <w:pPr>
        <w:rPr>
          <w:lang w:val="en-GB"/>
        </w:rPr>
      </w:pPr>
      <w:r w:rsidRPr="00F01680">
        <w:rPr>
          <w:lang w:val="en-GB"/>
        </w:rPr>
        <w:t xml:space="preserve">Amandla </w:t>
      </w:r>
      <w:proofErr w:type="spellStart"/>
      <w:r w:rsidRPr="00F01680">
        <w:rPr>
          <w:lang w:val="en-GB"/>
        </w:rPr>
        <w:t>Awethu</w:t>
      </w:r>
      <w:proofErr w:type="spellEnd"/>
      <w:r w:rsidRPr="00F01680">
        <w:rPr>
          <w:lang w:val="en-GB"/>
        </w:rPr>
        <w:t>! Power to the People!</w:t>
      </w:r>
    </w:p>
    <w:p w14:paraId="5F5D9FDA" w14:textId="77777777" w:rsidR="005A6E52" w:rsidRPr="005A6E52" w:rsidRDefault="005A6E52">
      <w:r w:rsidRPr="005A6E52">
        <w:t xml:space="preserve">Der </w:t>
      </w:r>
      <w:proofErr w:type="spellStart"/>
      <w:r w:rsidRPr="005A6E52">
        <w:t>NeSoVe</w:t>
      </w:r>
      <w:proofErr w:type="spellEnd"/>
      <w:r w:rsidRPr="005A6E52">
        <w:t xml:space="preserve"> Vorstand</w:t>
      </w:r>
    </w:p>
    <w:sectPr w:rsidR="005A6E52" w:rsidRPr="005A6E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680"/>
    <w:rsid w:val="003C288F"/>
    <w:rsid w:val="003D45ED"/>
    <w:rsid w:val="005A6E52"/>
    <w:rsid w:val="0094141A"/>
    <w:rsid w:val="00C544CB"/>
    <w:rsid w:val="00D770B8"/>
    <w:rsid w:val="00F0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08F5"/>
  <w15:docId w15:val="{D467E0CE-7BC8-4F1A-814D-E38BC27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01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Fleissner</cp:lastModifiedBy>
  <cp:revision>4</cp:revision>
  <dcterms:created xsi:type="dcterms:W3CDTF">2020-03-07T08:24:00Z</dcterms:created>
  <dcterms:modified xsi:type="dcterms:W3CDTF">2020-03-21T09:00:00Z</dcterms:modified>
</cp:coreProperties>
</file>